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0267A0" w:rsidP="00ED0A63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Rekonstrukce ul. Nová a Stavebníků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E46F20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bookmarkEnd w:id="0"/>
            <w:r w:rsidRPr="00E46F20">
              <w:rPr>
                <w:rFonts w:asciiTheme="minorHAnsi" w:hAnsiTheme="minorHAnsi"/>
                <w:sz w:val="22"/>
                <w:szCs w:val="22"/>
              </w:rPr>
              <w:t>P20V00000022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0267A0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E46F20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E46F20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67A0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02413"/>
    <w:rsid w:val="00561D59"/>
    <w:rsid w:val="00566658"/>
    <w:rsid w:val="00585DEB"/>
    <w:rsid w:val="005A3A29"/>
    <w:rsid w:val="005B765A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7063AA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46F20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297DD-5858-4F68-8E6A-621E44B8C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8</cp:revision>
  <cp:lastPrinted>2017-02-15T08:41:00Z</cp:lastPrinted>
  <dcterms:created xsi:type="dcterms:W3CDTF">2020-04-29T08:19:00Z</dcterms:created>
  <dcterms:modified xsi:type="dcterms:W3CDTF">2020-06-23T12:44:00Z</dcterms:modified>
</cp:coreProperties>
</file>